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Regional Economic </w:t>
      </w:r>
      <w:r w:rsidR="005B5811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Integration</w:t>
      </w: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University Affiliation</w:t>
      </w: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Students Name</w:t>
      </w: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Course</w:t>
      </w: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Date</w:t>
      </w:r>
    </w:p>
    <w:p w:rsidR="00F471AC" w:rsidRPr="005B5811" w:rsidRDefault="00F471AC" w:rsidP="00F471A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71AC" w:rsidRPr="005B5811" w:rsidRDefault="00F471AC" w:rsidP="00F471AC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A5613" w:rsidRPr="005B5811" w:rsidRDefault="00AA5613" w:rsidP="005B581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8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Canadian Instruments of Trade Policy</w:t>
      </w:r>
    </w:p>
    <w:p w:rsidR="00B930B5" w:rsidRPr="005B5811" w:rsidRDefault="00BA3F5D" w:rsidP="005B581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 xml:space="preserve">The crucial driver of Canada’s economy is international trade. The country has recognized the importance of set </w:t>
      </w:r>
      <w:r w:rsidR="00184159" w:rsidRPr="005B5811">
        <w:rPr>
          <w:rFonts w:ascii="Times New Roman" w:hAnsi="Times New Roman" w:cs="Times New Roman"/>
          <w:sz w:val="24"/>
          <w:szCs w:val="24"/>
        </w:rPr>
        <w:t>glob</w:t>
      </w:r>
      <w:r w:rsidRPr="005B5811">
        <w:rPr>
          <w:rFonts w:ascii="Times New Roman" w:hAnsi="Times New Roman" w:cs="Times New Roman"/>
          <w:sz w:val="24"/>
          <w:szCs w:val="24"/>
        </w:rPr>
        <w:t xml:space="preserve">al rules and regulations as a small open economy. The General Agreement on Tariffs and Trades (GATT) has greatly supported and benefitted Canada.  Tariffs are among the </w:t>
      </w:r>
      <w:r w:rsidR="00184159" w:rsidRPr="005B5811">
        <w:rPr>
          <w:rFonts w:ascii="Times New Roman" w:hAnsi="Times New Roman" w:cs="Times New Roman"/>
          <w:sz w:val="24"/>
          <w:szCs w:val="24"/>
        </w:rPr>
        <w:t>powerful</w:t>
      </w:r>
      <w:r w:rsidRPr="005B5811">
        <w:rPr>
          <w:rFonts w:ascii="Times New Roman" w:hAnsi="Times New Roman" w:cs="Times New Roman"/>
          <w:sz w:val="24"/>
          <w:szCs w:val="24"/>
        </w:rPr>
        <w:t xml:space="preserve"> instruments of trade used by Canada. </w:t>
      </w:r>
      <w:r w:rsidR="00D46197" w:rsidRPr="005B5811">
        <w:rPr>
          <w:rFonts w:ascii="Times New Roman" w:hAnsi="Times New Roman" w:cs="Times New Roman"/>
          <w:sz w:val="24"/>
          <w:szCs w:val="24"/>
        </w:rPr>
        <w:t>These custom duties are duties or taxes imposed on imported or exported goods and services. Set as a financ</w:t>
      </w:r>
      <w:r w:rsidR="00184159" w:rsidRPr="005B5811">
        <w:rPr>
          <w:rFonts w:ascii="Times New Roman" w:hAnsi="Times New Roman" w:cs="Times New Roman"/>
          <w:sz w:val="24"/>
          <w:szCs w:val="24"/>
        </w:rPr>
        <w:t>e</w:t>
      </w:r>
      <w:r w:rsidR="00D46197" w:rsidRPr="005B5811">
        <w:rPr>
          <w:rFonts w:ascii="Times New Roman" w:hAnsi="Times New Roman" w:cs="Times New Roman"/>
          <w:sz w:val="24"/>
          <w:szCs w:val="24"/>
        </w:rPr>
        <w:t xml:space="preserve"> charge</w:t>
      </w:r>
      <w:r w:rsidR="00184159" w:rsidRPr="005B5811">
        <w:rPr>
          <w:rFonts w:ascii="Times New Roman" w:hAnsi="Times New Roman" w:cs="Times New Roman"/>
          <w:sz w:val="24"/>
          <w:szCs w:val="24"/>
        </w:rPr>
        <w:t>,</w:t>
      </w:r>
      <w:r w:rsidR="00D46197" w:rsidRPr="005B5811">
        <w:rPr>
          <w:rFonts w:ascii="Times New Roman" w:hAnsi="Times New Roman" w:cs="Times New Roman"/>
          <w:sz w:val="24"/>
          <w:szCs w:val="24"/>
        </w:rPr>
        <w:t xml:space="preserve"> they are </w:t>
      </w:r>
      <w:r w:rsidR="00184159" w:rsidRPr="005B5811">
        <w:rPr>
          <w:rFonts w:ascii="Times New Roman" w:hAnsi="Times New Roman" w:cs="Times New Roman"/>
          <w:sz w:val="24"/>
          <w:szCs w:val="24"/>
        </w:rPr>
        <w:t>asses</w:t>
      </w:r>
      <w:r w:rsidR="00D46197" w:rsidRPr="005B5811">
        <w:rPr>
          <w:rFonts w:ascii="Times New Roman" w:hAnsi="Times New Roman" w:cs="Times New Roman"/>
          <w:sz w:val="24"/>
          <w:szCs w:val="24"/>
        </w:rPr>
        <w:t xml:space="preserve">sed at borders when goods are exchanging territories. Non-tariff restrictions and controls are measures that alter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the </w:t>
      </w:r>
      <w:r w:rsidR="00D46197" w:rsidRPr="005B5811">
        <w:rPr>
          <w:rFonts w:ascii="Times New Roman" w:hAnsi="Times New Roman" w:cs="Times New Roman"/>
          <w:sz w:val="24"/>
          <w:szCs w:val="24"/>
        </w:rPr>
        <w:t xml:space="preserve">conditions of international trade. Their </w:t>
      </w:r>
      <w:r w:rsidR="00184159" w:rsidRPr="005B5811">
        <w:rPr>
          <w:rFonts w:ascii="Times New Roman" w:hAnsi="Times New Roman" w:cs="Times New Roman"/>
          <w:sz w:val="24"/>
          <w:szCs w:val="24"/>
        </w:rPr>
        <w:t>primary</w:t>
      </w:r>
      <w:r w:rsidR="00D46197" w:rsidRPr="005B5811">
        <w:rPr>
          <w:rFonts w:ascii="Times New Roman" w:hAnsi="Times New Roman" w:cs="Times New Roman"/>
          <w:sz w:val="24"/>
          <w:szCs w:val="24"/>
        </w:rPr>
        <w:t xml:space="preserve"> roles are to provide safety, health, and environmental protection. </w:t>
      </w:r>
      <w:r w:rsidR="00FB7EAF" w:rsidRPr="005B5811">
        <w:rPr>
          <w:rFonts w:ascii="Times New Roman" w:hAnsi="Times New Roman" w:cs="Times New Roman"/>
          <w:sz w:val="24"/>
          <w:szCs w:val="24"/>
        </w:rPr>
        <w:t>In May 2019, Canada improved it</w:t>
      </w:r>
      <w:r w:rsidR="00184159" w:rsidRPr="005B5811">
        <w:rPr>
          <w:rFonts w:ascii="Times New Roman" w:hAnsi="Times New Roman" w:cs="Times New Roman"/>
          <w:sz w:val="24"/>
          <w:szCs w:val="24"/>
        </w:rPr>
        <w:t>s</w:t>
      </w:r>
      <w:r w:rsidR="00FB7EAF" w:rsidRPr="005B5811">
        <w:rPr>
          <w:rFonts w:ascii="Times New Roman" w:hAnsi="Times New Roman" w:cs="Times New Roman"/>
          <w:sz w:val="24"/>
          <w:szCs w:val="24"/>
        </w:rPr>
        <w:t xml:space="preserve"> trading relationship with Israel by addressing various non-tariff barriers. This has included </w:t>
      </w:r>
      <w:r w:rsidR="00184159" w:rsidRPr="005B5811">
        <w:rPr>
          <w:rFonts w:ascii="Times New Roman" w:hAnsi="Times New Roman" w:cs="Times New Roman"/>
          <w:sz w:val="24"/>
          <w:szCs w:val="24"/>
        </w:rPr>
        <w:t>multiple</w:t>
      </w:r>
      <w:r w:rsidR="00FB7EAF" w:rsidRPr="005B5811">
        <w:rPr>
          <w:rFonts w:ascii="Times New Roman" w:hAnsi="Times New Roman" w:cs="Times New Roman"/>
          <w:sz w:val="24"/>
          <w:szCs w:val="24"/>
        </w:rPr>
        <w:t xml:space="preserve"> sections regarding labor and environment, medium and small enterprises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, and </w:t>
      </w:r>
      <w:r w:rsidR="00715FFF" w:rsidRPr="005B5811">
        <w:rPr>
          <w:rFonts w:ascii="Times New Roman" w:hAnsi="Times New Roman" w:cs="Times New Roman"/>
          <w:sz w:val="24"/>
          <w:szCs w:val="24"/>
        </w:rPr>
        <w:t>significant</w:t>
      </w:r>
      <w:r w:rsidR="00FB7EAF" w:rsidRPr="005B5811">
        <w:rPr>
          <w:rFonts w:ascii="Times New Roman" w:hAnsi="Times New Roman" w:cs="Times New Roman"/>
          <w:sz w:val="24"/>
          <w:szCs w:val="24"/>
        </w:rPr>
        <w:t xml:space="preserve"> corporate social responsibility (Government of Canada, 2019).</w:t>
      </w:r>
    </w:p>
    <w:p w:rsidR="00FB7EAF" w:rsidRPr="005B5811" w:rsidRDefault="00FB7EAF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ab/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Canada </w:t>
      </w:r>
      <w:r w:rsidR="00715FFF" w:rsidRPr="005B5811">
        <w:rPr>
          <w:rFonts w:ascii="Times New Roman" w:hAnsi="Times New Roman" w:cs="Times New Roman"/>
          <w:sz w:val="24"/>
          <w:szCs w:val="24"/>
        </w:rPr>
        <w:t>puts more emphasis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</w:t>
      </w:r>
      <w:r w:rsidR="00184159" w:rsidRPr="005B5811">
        <w:rPr>
          <w:rFonts w:ascii="Times New Roman" w:hAnsi="Times New Roman" w:cs="Times New Roman"/>
          <w:sz w:val="24"/>
          <w:szCs w:val="24"/>
        </w:rPr>
        <w:t>on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the </w:t>
      </w:r>
      <w:r w:rsidR="00C6670C" w:rsidRPr="005B5811">
        <w:rPr>
          <w:rFonts w:ascii="Times New Roman" w:hAnsi="Times New Roman" w:cs="Times New Roman"/>
          <w:sz w:val="24"/>
          <w:szCs w:val="24"/>
        </w:rPr>
        <w:t>challenges of increased protectionism</w:t>
      </w:r>
      <w:r w:rsidR="00184159" w:rsidRPr="005B5811">
        <w:rPr>
          <w:rFonts w:ascii="Times New Roman" w:hAnsi="Times New Roman" w:cs="Times New Roman"/>
          <w:sz w:val="24"/>
          <w:szCs w:val="24"/>
        </w:rPr>
        <w:t>. Those keen on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new technologies ha</w:t>
      </w:r>
      <w:r w:rsidR="00184159" w:rsidRPr="005B5811">
        <w:rPr>
          <w:rFonts w:ascii="Times New Roman" w:hAnsi="Times New Roman" w:cs="Times New Roman"/>
          <w:sz w:val="24"/>
          <w:szCs w:val="24"/>
        </w:rPr>
        <w:t>ve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been keen o</w:t>
      </w:r>
      <w:r w:rsidR="00184159" w:rsidRPr="005B5811">
        <w:rPr>
          <w:rFonts w:ascii="Times New Roman" w:hAnsi="Times New Roman" w:cs="Times New Roman"/>
          <w:sz w:val="24"/>
          <w:szCs w:val="24"/>
        </w:rPr>
        <w:t>n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finding new ways to manage these issues a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nd </w:t>
      </w:r>
      <w:r w:rsidR="00C6670C" w:rsidRPr="005B5811">
        <w:rPr>
          <w:rFonts w:ascii="Times New Roman" w:hAnsi="Times New Roman" w:cs="Times New Roman"/>
          <w:sz w:val="24"/>
          <w:szCs w:val="24"/>
        </w:rPr>
        <w:t>social, political, and economic pressures that come with it. Trade creates employment opportunities. International trade has created many job opportunities</w:t>
      </w:r>
      <w:r w:rsidR="00184159" w:rsidRPr="005B5811">
        <w:rPr>
          <w:rFonts w:ascii="Times New Roman" w:hAnsi="Times New Roman" w:cs="Times New Roman"/>
          <w:sz w:val="24"/>
          <w:szCs w:val="24"/>
        </w:rPr>
        <w:t>,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but </w:t>
      </w:r>
      <w:r w:rsidR="00184159" w:rsidRPr="005B5811">
        <w:rPr>
          <w:rFonts w:ascii="Times New Roman" w:hAnsi="Times New Roman" w:cs="Times New Roman"/>
          <w:sz w:val="24"/>
          <w:szCs w:val="24"/>
        </w:rPr>
        <w:t>new technologies are threatening thi</w:t>
      </w:r>
      <w:r w:rsidR="00C6670C" w:rsidRPr="005B5811">
        <w:rPr>
          <w:rFonts w:ascii="Times New Roman" w:hAnsi="Times New Roman" w:cs="Times New Roman"/>
          <w:sz w:val="24"/>
          <w:szCs w:val="24"/>
        </w:rPr>
        <w:t>s. There need</w:t>
      </w:r>
      <w:r w:rsidR="00184159" w:rsidRPr="005B5811">
        <w:rPr>
          <w:rFonts w:ascii="Times New Roman" w:hAnsi="Times New Roman" w:cs="Times New Roman"/>
          <w:sz w:val="24"/>
          <w:szCs w:val="24"/>
        </w:rPr>
        <w:t>s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to be more emphasis o</w:t>
      </w:r>
      <w:r w:rsidR="00184159" w:rsidRPr="005B5811">
        <w:rPr>
          <w:rFonts w:ascii="Times New Roman" w:hAnsi="Times New Roman" w:cs="Times New Roman"/>
          <w:sz w:val="24"/>
          <w:szCs w:val="24"/>
        </w:rPr>
        <w:t>n</w:t>
      </w:r>
      <w:r w:rsidR="00C6670C" w:rsidRPr="005B5811">
        <w:rPr>
          <w:rFonts w:ascii="Times New Roman" w:hAnsi="Times New Roman" w:cs="Times New Roman"/>
          <w:sz w:val="24"/>
          <w:szCs w:val="24"/>
        </w:rPr>
        <w:t xml:space="preserve"> policies that protect people from losing their jobs to distribute wealth more equally. </w:t>
      </w:r>
      <w:r w:rsidR="00B93624" w:rsidRPr="005B5811">
        <w:rPr>
          <w:rFonts w:ascii="Times New Roman" w:hAnsi="Times New Roman" w:cs="Times New Roman"/>
          <w:sz w:val="24"/>
          <w:szCs w:val="24"/>
        </w:rPr>
        <w:t xml:space="preserve">Trade cannot bring sustainable development without </w:t>
      </w:r>
      <w:r w:rsidR="00184159" w:rsidRPr="005B5811">
        <w:rPr>
          <w:rFonts w:ascii="Times New Roman" w:hAnsi="Times New Roman" w:cs="Times New Roman"/>
          <w:sz w:val="24"/>
          <w:szCs w:val="24"/>
        </w:rPr>
        <w:t>incorporating</w:t>
      </w:r>
      <w:r w:rsidR="00B93624" w:rsidRPr="005B5811">
        <w:rPr>
          <w:rFonts w:ascii="Times New Roman" w:hAnsi="Times New Roman" w:cs="Times New Roman"/>
          <w:sz w:val="24"/>
          <w:szCs w:val="24"/>
        </w:rPr>
        <w:t xml:space="preserve"> government issues such as the environment, human rights, and gender quality (University of Calgary, 2019).</w:t>
      </w:r>
      <w:r w:rsidR="00D053B2" w:rsidRPr="005B5811">
        <w:rPr>
          <w:rFonts w:ascii="Times New Roman" w:hAnsi="Times New Roman" w:cs="Times New Roman"/>
          <w:sz w:val="24"/>
          <w:szCs w:val="24"/>
        </w:rPr>
        <w:t xml:space="preserve"> In 2017, the Canadian Free Trade Agreement (CFTA) introduced </w:t>
      </w:r>
      <w:r w:rsidR="00184159" w:rsidRPr="005B5811">
        <w:rPr>
          <w:rFonts w:ascii="Times New Roman" w:hAnsi="Times New Roman" w:cs="Times New Roman"/>
          <w:sz w:val="24"/>
          <w:szCs w:val="24"/>
        </w:rPr>
        <w:t>significan</w:t>
      </w:r>
      <w:r w:rsidR="00D053B2" w:rsidRPr="005B5811">
        <w:rPr>
          <w:rFonts w:ascii="Times New Roman" w:hAnsi="Times New Roman" w:cs="Times New Roman"/>
          <w:sz w:val="24"/>
          <w:szCs w:val="24"/>
        </w:rPr>
        <w:t>t advancements in the internal trade framework to ensure labor and investment enhancements and proper flow of goods and services (GAC, 2019).</w:t>
      </w:r>
    </w:p>
    <w:p w:rsidR="00D053B2" w:rsidRPr="005B5811" w:rsidRDefault="009E1805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lastRenderedPageBreak/>
        <w:tab/>
        <w:t xml:space="preserve">In the early 1980s, </w:t>
      </w:r>
      <w:r w:rsidR="00F35F7C" w:rsidRPr="005B5811">
        <w:rPr>
          <w:rFonts w:ascii="Times New Roman" w:hAnsi="Times New Roman" w:cs="Times New Roman"/>
          <w:sz w:val="24"/>
          <w:szCs w:val="24"/>
        </w:rPr>
        <w:t>unilateral trade liber</w:t>
      </w:r>
      <w:r w:rsidR="00184159" w:rsidRPr="005B5811">
        <w:rPr>
          <w:rFonts w:ascii="Times New Roman" w:hAnsi="Times New Roman" w:cs="Times New Roman"/>
          <w:sz w:val="24"/>
          <w:szCs w:val="24"/>
        </w:rPr>
        <w:t>al</w:t>
      </w:r>
      <w:r w:rsidR="00F35F7C" w:rsidRPr="005B5811">
        <w:rPr>
          <w:rFonts w:ascii="Times New Roman" w:hAnsi="Times New Roman" w:cs="Times New Roman"/>
          <w:sz w:val="24"/>
          <w:szCs w:val="24"/>
        </w:rPr>
        <w:t xml:space="preserve">ization was adapted quickly in </w:t>
      </w:r>
      <w:r w:rsidRPr="005B5811">
        <w:rPr>
          <w:rFonts w:ascii="Times New Roman" w:hAnsi="Times New Roman" w:cs="Times New Roman"/>
          <w:sz w:val="24"/>
          <w:szCs w:val="24"/>
        </w:rPr>
        <w:t>Costa Rica</w:t>
      </w:r>
      <w:r w:rsidR="00F35F7C" w:rsidRPr="005B5811">
        <w:rPr>
          <w:rFonts w:ascii="Times New Roman" w:hAnsi="Times New Roman" w:cs="Times New Roman"/>
          <w:sz w:val="24"/>
          <w:szCs w:val="24"/>
        </w:rPr>
        <w:t>.</w:t>
      </w:r>
      <w:r w:rsidRPr="005B5811">
        <w:rPr>
          <w:rFonts w:ascii="Times New Roman" w:hAnsi="Times New Roman" w:cs="Times New Roman"/>
          <w:sz w:val="24"/>
          <w:szCs w:val="24"/>
        </w:rPr>
        <w:t xml:space="preserve"> </w:t>
      </w:r>
      <w:r w:rsidR="00F35F7C" w:rsidRPr="005B5811">
        <w:rPr>
          <w:rFonts w:ascii="Times New Roman" w:hAnsi="Times New Roman" w:cs="Times New Roman"/>
          <w:sz w:val="24"/>
          <w:szCs w:val="24"/>
        </w:rPr>
        <w:t>Active engagement</w:t>
      </w:r>
      <w:r w:rsidRPr="005B5811">
        <w:rPr>
          <w:rFonts w:ascii="Times New Roman" w:hAnsi="Times New Roman" w:cs="Times New Roman"/>
          <w:sz w:val="24"/>
          <w:szCs w:val="24"/>
        </w:rPr>
        <w:t xml:space="preserve"> in the multilateral trading system </w:t>
      </w:r>
      <w:r w:rsidR="00F35F7C" w:rsidRPr="005B5811">
        <w:rPr>
          <w:rFonts w:ascii="Times New Roman" w:hAnsi="Times New Roman" w:cs="Times New Roman"/>
          <w:sz w:val="24"/>
          <w:szCs w:val="24"/>
        </w:rPr>
        <w:t xml:space="preserve">happened </w:t>
      </w:r>
      <w:r w:rsidRPr="005B5811">
        <w:rPr>
          <w:rFonts w:ascii="Times New Roman" w:hAnsi="Times New Roman" w:cs="Times New Roman"/>
          <w:sz w:val="24"/>
          <w:szCs w:val="24"/>
        </w:rPr>
        <w:t>through elevation to GATT in 1990. Tariffs reduction has allowed more access to the countr</w:t>
      </w:r>
      <w:r w:rsidR="00184159" w:rsidRPr="005B5811">
        <w:rPr>
          <w:rFonts w:ascii="Times New Roman" w:hAnsi="Times New Roman" w:cs="Times New Roman"/>
          <w:sz w:val="24"/>
          <w:szCs w:val="24"/>
        </w:rPr>
        <w:t>y’</w:t>
      </w:r>
      <w:r w:rsidRPr="005B5811">
        <w:rPr>
          <w:rFonts w:ascii="Times New Roman" w:hAnsi="Times New Roman" w:cs="Times New Roman"/>
          <w:sz w:val="24"/>
          <w:szCs w:val="24"/>
        </w:rPr>
        <w:t>s market to open to the outside world</w:t>
      </w:r>
      <w:r w:rsidR="00F35F7C" w:rsidRPr="005B5811">
        <w:rPr>
          <w:rFonts w:ascii="Times New Roman" w:hAnsi="Times New Roman" w:cs="Times New Roman"/>
          <w:sz w:val="24"/>
          <w:szCs w:val="24"/>
        </w:rPr>
        <w:t xml:space="preserve">. International competition has helped raise </w:t>
      </w:r>
      <w:r w:rsidR="00184159" w:rsidRPr="005B5811">
        <w:rPr>
          <w:rFonts w:ascii="Times New Roman" w:hAnsi="Times New Roman" w:cs="Times New Roman"/>
          <w:sz w:val="24"/>
          <w:szCs w:val="24"/>
        </w:rPr>
        <w:t>production levels,</w:t>
      </w:r>
      <w:r w:rsidR="00F35F7C" w:rsidRPr="005B5811">
        <w:rPr>
          <w:rFonts w:ascii="Times New Roman" w:hAnsi="Times New Roman" w:cs="Times New Roman"/>
          <w:sz w:val="24"/>
          <w:szCs w:val="24"/>
        </w:rPr>
        <w:t xml:space="preserve"> allowing </w:t>
      </w:r>
      <w:proofErr w:type="spellStart"/>
      <w:r w:rsidR="00F35F7C" w:rsidRPr="005B5811">
        <w:rPr>
          <w:rFonts w:ascii="Times New Roman" w:hAnsi="Times New Roman" w:cs="Times New Roman"/>
          <w:sz w:val="24"/>
          <w:szCs w:val="24"/>
        </w:rPr>
        <w:t>favo</w:t>
      </w:r>
      <w:r w:rsidR="003C6FDE">
        <w:rPr>
          <w:rFonts w:ascii="Times New Roman" w:hAnsi="Times New Roman" w:cs="Times New Roman"/>
          <w:sz w:val="24"/>
          <w:szCs w:val="24"/>
        </w:rPr>
        <w:t>u</w:t>
      </w:r>
      <w:r w:rsidR="00F35F7C" w:rsidRPr="005B5811">
        <w:rPr>
          <w:rFonts w:ascii="Times New Roman" w:hAnsi="Times New Roman" w:cs="Times New Roman"/>
          <w:sz w:val="24"/>
          <w:szCs w:val="24"/>
        </w:rPr>
        <w:t>r</w:t>
      </w:r>
      <w:bookmarkStart w:id="0" w:name="_GoBack"/>
      <w:bookmarkEnd w:id="0"/>
      <w:r w:rsidR="00F35F7C" w:rsidRPr="005B5811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="00F35F7C" w:rsidRPr="005B5811">
        <w:rPr>
          <w:rFonts w:ascii="Times New Roman" w:hAnsi="Times New Roman" w:cs="Times New Roman"/>
          <w:sz w:val="24"/>
          <w:szCs w:val="24"/>
        </w:rPr>
        <w:t xml:space="preserve"> prices for farmers to buy and producers to offer their inputs. </w:t>
      </w:r>
      <w:r w:rsidR="00AF493A" w:rsidRPr="005B5811">
        <w:rPr>
          <w:rFonts w:ascii="Times New Roman" w:hAnsi="Times New Roman" w:cs="Times New Roman"/>
          <w:sz w:val="24"/>
          <w:szCs w:val="24"/>
        </w:rPr>
        <w:t>Th</w:t>
      </w:r>
      <w:r w:rsidR="00184159" w:rsidRPr="005B5811">
        <w:rPr>
          <w:rFonts w:ascii="Times New Roman" w:hAnsi="Times New Roman" w:cs="Times New Roman"/>
          <w:sz w:val="24"/>
          <w:szCs w:val="24"/>
        </w:rPr>
        <w:t>ere has been an increase in exports through promotion policies in sectors such as market access and education and human capital</w:t>
      </w:r>
      <w:r w:rsidR="00A14293" w:rsidRPr="005B58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14293" w:rsidRPr="005B5811">
        <w:rPr>
          <w:rFonts w:ascii="Times New Roman" w:hAnsi="Times New Roman" w:cs="Times New Roman"/>
          <w:sz w:val="24"/>
          <w:szCs w:val="24"/>
        </w:rPr>
        <w:t>Trejos</w:t>
      </w:r>
      <w:proofErr w:type="spellEnd"/>
      <w:r w:rsidR="00A14293" w:rsidRPr="005B5811">
        <w:rPr>
          <w:rFonts w:ascii="Times New Roman" w:hAnsi="Times New Roman" w:cs="Times New Roman"/>
          <w:sz w:val="24"/>
          <w:szCs w:val="24"/>
        </w:rPr>
        <w:t>, 2013)</w:t>
      </w:r>
      <w:r w:rsidR="00AF493A" w:rsidRPr="005B5811">
        <w:rPr>
          <w:rFonts w:ascii="Times New Roman" w:hAnsi="Times New Roman" w:cs="Times New Roman"/>
          <w:sz w:val="24"/>
          <w:szCs w:val="24"/>
        </w:rPr>
        <w:t>.</w:t>
      </w:r>
      <w:r w:rsidR="00F35F7C" w:rsidRPr="005B5811">
        <w:rPr>
          <w:rFonts w:ascii="Times New Roman" w:hAnsi="Times New Roman" w:cs="Times New Roman"/>
          <w:sz w:val="24"/>
          <w:szCs w:val="24"/>
        </w:rPr>
        <w:t xml:space="preserve"> </w:t>
      </w:r>
      <w:r w:rsidR="00AF493A" w:rsidRPr="005B5811">
        <w:rPr>
          <w:rFonts w:ascii="Times New Roman" w:hAnsi="Times New Roman" w:cs="Times New Roman"/>
          <w:sz w:val="24"/>
          <w:szCs w:val="24"/>
        </w:rPr>
        <w:t xml:space="preserve">These instruments of trade have boosted the Costa Rica economy </w:t>
      </w:r>
      <w:r w:rsidR="00184159" w:rsidRPr="005B5811">
        <w:rPr>
          <w:rFonts w:ascii="Times New Roman" w:hAnsi="Times New Roman" w:cs="Times New Roman"/>
          <w:sz w:val="24"/>
          <w:szCs w:val="24"/>
        </w:rPr>
        <w:t>significan</w:t>
      </w:r>
      <w:r w:rsidR="00AF493A" w:rsidRPr="005B5811">
        <w:rPr>
          <w:rFonts w:ascii="Times New Roman" w:hAnsi="Times New Roman" w:cs="Times New Roman"/>
          <w:sz w:val="24"/>
          <w:szCs w:val="24"/>
        </w:rPr>
        <w:t>tly.</w:t>
      </w:r>
    </w:p>
    <w:p w:rsidR="00DB4C4D" w:rsidRPr="005B5811" w:rsidRDefault="00DB4C4D" w:rsidP="005B581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B58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Economic and Political Arguments for Regional Integration</w:t>
      </w:r>
    </w:p>
    <w:p w:rsidR="00DB4C4D" w:rsidRPr="005B5811" w:rsidRDefault="00DB4C4D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Regional economic migration enable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countries to focus on problems that are unique to them and also encourage trade between themselves. Customs union, Free trade area, Common 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arket, and economic union are the main types of regional economic integration. Economic integration plays allow countries to behave as one block with similar trade 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concepts. It</w:t>
      </w: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beneficial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governments can gain </w:t>
      </w: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advantages from 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integration</w:t>
      </w: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by trading off costs in a policy against others’ benefits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. A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n acceptable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policy becomes politically sustainable when citizens in a country benefit from it (</w:t>
      </w:r>
      <w:proofErr w:type="spellStart"/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Hornik</w:t>
      </w:r>
      <w:proofErr w:type="spellEnd"/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Nicolaides</w:t>
      </w:r>
      <w:proofErr w:type="spellEnd"/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, 2017). For regional integration to occur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is 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need for economic and political factors to align together. With this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is 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EF3EAB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guarantee of beneficial regional integration.</w:t>
      </w:r>
    </w:p>
    <w:p w:rsidR="00EF3EAB" w:rsidRPr="005B5811" w:rsidRDefault="00EF3EAB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FF4913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Despite the many advantages of regional integration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, including the sharing of costs and market efficiency, there are several risks</w:t>
      </w:r>
      <w:r w:rsidR="00FF4913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they are associated with</w:t>
      </w:r>
      <w:r w:rsidR="00FF4913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Inadequate complementary policies, for instance, may lead to inefficient outcomes. </w:t>
      </w:r>
      <w:r w:rsidR="00184159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Different preferences on set priorities may be due to sovereignty or connectivity gaps that</w:t>
      </w:r>
      <w:r w:rsidR="00FF4913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may hinder proper economic integration. The fact that the process has losers and </w:t>
      </w:r>
      <w:r w:rsidR="0093611F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winners in most cases brings about non-</w:t>
      </w:r>
      <w:r w:rsidR="00FF4913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>inclusivity</w:t>
      </w:r>
      <w:r w:rsidR="0093611F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leading to some countries feeling superior to</w:t>
      </w:r>
      <w:r w:rsidR="00914C02" w:rsidRPr="005B5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others (The World Bank, 2020).</w:t>
      </w:r>
    </w:p>
    <w:p w:rsidR="0093611F" w:rsidRPr="005B5811" w:rsidRDefault="00FC5AF4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lastRenderedPageBreak/>
        <w:tab/>
        <w:t>The Asia-Pacific Economic Cooperation (APEC), facilitates trade, economic growth, and cooperation in the Asia-Pacific region. With 21 member countries, decisions made are by consensus</w:t>
      </w:r>
      <w:r w:rsidR="00184159" w:rsidRPr="005B5811">
        <w:rPr>
          <w:rFonts w:ascii="Times New Roman" w:hAnsi="Times New Roman" w:cs="Times New Roman"/>
          <w:sz w:val="24"/>
          <w:szCs w:val="24"/>
        </w:rPr>
        <w:t>,</w:t>
      </w:r>
      <w:r w:rsidRPr="005B5811">
        <w:rPr>
          <w:rFonts w:ascii="Times New Roman" w:hAnsi="Times New Roman" w:cs="Times New Roman"/>
          <w:sz w:val="24"/>
          <w:szCs w:val="24"/>
        </w:rPr>
        <w:t xml:space="preserve"> and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a </w:t>
      </w:r>
      <w:r w:rsidRPr="005B5811">
        <w:rPr>
          <w:rFonts w:ascii="Times New Roman" w:hAnsi="Times New Roman" w:cs="Times New Roman"/>
          <w:sz w:val="24"/>
          <w:szCs w:val="24"/>
        </w:rPr>
        <w:t xml:space="preserve">voluntary basis system is applied for any commitments. The </w:t>
      </w:r>
      <w:r w:rsidR="00FA4BF0" w:rsidRPr="005B5811">
        <w:rPr>
          <w:rFonts w:ascii="Times New Roman" w:hAnsi="Times New Roman" w:cs="Times New Roman"/>
          <w:sz w:val="24"/>
          <w:szCs w:val="24"/>
        </w:rPr>
        <w:t>main goals of the foundation formulated in 1994 were</w:t>
      </w:r>
      <w:r w:rsidRPr="005B5811">
        <w:rPr>
          <w:rFonts w:ascii="Times New Roman" w:hAnsi="Times New Roman" w:cs="Times New Roman"/>
          <w:sz w:val="24"/>
          <w:szCs w:val="24"/>
        </w:rPr>
        <w:t xml:space="preserve"> free and open trade and investment by 2020 for developing coun</w:t>
      </w:r>
      <w:r w:rsidR="005C3317" w:rsidRPr="005B5811">
        <w:rPr>
          <w:rFonts w:ascii="Times New Roman" w:hAnsi="Times New Roman" w:cs="Times New Roman"/>
          <w:sz w:val="24"/>
          <w:szCs w:val="24"/>
        </w:rPr>
        <w:t>tries</w:t>
      </w:r>
      <w:r w:rsidR="00FA4BF0" w:rsidRPr="005B5811">
        <w:rPr>
          <w:rFonts w:ascii="Times New Roman" w:hAnsi="Times New Roman" w:cs="Times New Roman"/>
          <w:sz w:val="24"/>
          <w:szCs w:val="24"/>
        </w:rPr>
        <w:t xml:space="preserve"> and open trade and investment in the Asia-pacific by 2010</w:t>
      </w:r>
      <w:r w:rsidR="00924BAE" w:rsidRPr="005B5811">
        <w:rPr>
          <w:rFonts w:ascii="Times New Roman" w:hAnsi="Times New Roman" w:cs="Times New Roman"/>
          <w:sz w:val="24"/>
          <w:szCs w:val="24"/>
        </w:rPr>
        <w:t xml:space="preserve"> (APEC, </w:t>
      </w:r>
      <w:proofErr w:type="spellStart"/>
      <w:r w:rsidR="00B8309A" w:rsidRPr="005B5811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="00924BAE" w:rsidRPr="005B5811">
        <w:rPr>
          <w:rFonts w:ascii="Times New Roman" w:hAnsi="Times New Roman" w:cs="Times New Roman"/>
          <w:sz w:val="24"/>
          <w:szCs w:val="24"/>
        </w:rPr>
        <w:t>)</w:t>
      </w:r>
      <w:r w:rsidR="005C3317" w:rsidRPr="005B5811">
        <w:rPr>
          <w:rFonts w:ascii="Times New Roman" w:hAnsi="Times New Roman" w:cs="Times New Roman"/>
          <w:sz w:val="24"/>
          <w:szCs w:val="24"/>
        </w:rPr>
        <w:t xml:space="preserve">. </w:t>
      </w:r>
      <w:r w:rsidR="00FA4BF0" w:rsidRPr="005B5811">
        <w:rPr>
          <w:rFonts w:ascii="Times New Roman" w:hAnsi="Times New Roman" w:cs="Times New Roman"/>
          <w:sz w:val="24"/>
          <w:szCs w:val="24"/>
        </w:rPr>
        <w:t>APEC</w:t>
      </w:r>
      <w:r w:rsidR="005C3317" w:rsidRPr="005B5811">
        <w:rPr>
          <w:rFonts w:ascii="Times New Roman" w:hAnsi="Times New Roman" w:cs="Times New Roman"/>
          <w:sz w:val="24"/>
          <w:szCs w:val="24"/>
        </w:rPr>
        <w:t xml:space="preserve"> involves information sharing mechanisms among economies. </w:t>
      </w:r>
      <w:r w:rsidR="00FA4BF0" w:rsidRPr="005B5811">
        <w:rPr>
          <w:rFonts w:ascii="Times New Roman" w:hAnsi="Times New Roman" w:cs="Times New Roman"/>
          <w:sz w:val="24"/>
          <w:szCs w:val="24"/>
        </w:rPr>
        <w:t>Around 60 FTAs are in operation</w:t>
      </w:r>
      <w:r w:rsidR="00C95E99" w:rsidRPr="005B5811">
        <w:rPr>
          <w:rFonts w:ascii="Times New Roman" w:hAnsi="Times New Roman" w:cs="Times New Roman"/>
          <w:sz w:val="24"/>
          <w:szCs w:val="24"/>
        </w:rPr>
        <w:t xml:space="preserve"> in the region. </w:t>
      </w:r>
      <w:r w:rsidR="005C3317" w:rsidRPr="005B5811">
        <w:rPr>
          <w:rFonts w:ascii="Times New Roman" w:hAnsi="Times New Roman" w:cs="Times New Roman"/>
          <w:sz w:val="24"/>
          <w:szCs w:val="24"/>
        </w:rPr>
        <w:t xml:space="preserve">Through </w:t>
      </w:r>
      <w:r w:rsidR="00C95E99" w:rsidRPr="005B5811">
        <w:rPr>
          <w:rFonts w:ascii="Times New Roman" w:hAnsi="Times New Roman" w:cs="Times New Roman"/>
          <w:sz w:val="24"/>
          <w:szCs w:val="24"/>
        </w:rPr>
        <w:t>cooperation,</w:t>
      </w:r>
      <w:r w:rsidR="005C3317" w:rsidRPr="005B5811">
        <w:rPr>
          <w:rFonts w:ascii="Times New Roman" w:hAnsi="Times New Roman" w:cs="Times New Roman"/>
          <w:sz w:val="24"/>
          <w:szCs w:val="24"/>
        </w:rPr>
        <w:t xml:space="preserve"> high</w:t>
      </w:r>
      <w:r w:rsidR="00184159" w:rsidRPr="005B5811">
        <w:rPr>
          <w:rFonts w:ascii="Times New Roman" w:hAnsi="Times New Roman" w:cs="Times New Roman"/>
          <w:sz w:val="24"/>
          <w:szCs w:val="24"/>
        </w:rPr>
        <w:t>-</w:t>
      </w:r>
      <w:r w:rsidR="005C3317" w:rsidRPr="005B5811">
        <w:rPr>
          <w:rFonts w:ascii="Times New Roman" w:hAnsi="Times New Roman" w:cs="Times New Roman"/>
          <w:sz w:val="24"/>
          <w:szCs w:val="24"/>
        </w:rPr>
        <w:t xml:space="preserve">level free trade agreements and regional trade agreements </w:t>
      </w:r>
      <w:r w:rsidR="00184159" w:rsidRPr="005B5811">
        <w:rPr>
          <w:rFonts w:ascii="Times New Roman" w:hAnsi="Times New Roman" w:cs="Times New Roman"/>
          <w:sz w:val="24"/>
          <w:szCs w:val="24"/>
        </w:rPr>
        <w:t>better understand and contribute</w:t>
      </w:r>
      <w:r w:rsidR="005C3317" w:rsidRPr="005B5811">
        <w:rPr>
          <w:rFonts w:ascii="Times New Roman" w:hAnsi="Times New Roman" w:cs="Times New Roman"/>
          <w:sz w:val="24"/>
          <w:szCs w:val="24"/>
        </w:rPr>
        <w:t xml:space="preserve"> to better trading relations.</w:t>
      </w:r>
    </w:p>
    <w:p w:rsidR="00B8309A" w:rsidRPr="005B5811" w:rsidRDefault="00B8309A" w:rsidP="005B581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811">
        <w:rPr>
          <w:rFonts w:ascii="Times New Roman" w:hAnsi="Times New Roman" w:cs="Times New Roman"/>
          <w:b/>
          <w:sz w:val="24"/>
          <w:szCs w:val="24"/>
        </w:rPr>
        <w:t>UMSCA</w:t>
      </w:r>
    </w:p>
    <w:p w:rsidR="00B8309A" w:rsidRPr="005B5811" w:rsidRDefault="00B8309A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ab/>
        <w:t>The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 U.S.-Mexico-Canada agreement contains</w:t>
      </w:r>
      <w:r w:rsidRPr="005B5811">
        <w:rPr>
          <w:rFonts w:ascii="Times New Roman" w:hAnsi="Times New Roman" w:cs="Times New Roman"/>
          <w:sz w:val="24"/>
          <w:szCs w:val="24"/>
        </w:rPr>
        <w:t xml:space="preserve"> updates on NAFTA</w:t>
      </w:r>
      <w:r w:rsidR="00184159" w:rsidRPr="005B5811">
        <w:rPr>
          <w:rFonts w:ascii="Times New Roman" w:hAnsi="Times New Roman" w:cs="Times New Roman"/>
          <w:sz w:val="24"/>
          <w:szCs w:val="24"/>
        </w:rPr>
        <w:t>,</w:t>
      </w:r>
      <w:r w:rsidRPr="005B5811">
        <w:rPr>
          <w:rFonts w:ascii="Times New Roman" w:hAnsi="Times New Roman" w:cs="Times New Roman"/>
          <w:sz w:val="24"/>
          <w:szCs w:val="24"/>
        </w:rPr>
        <w:t xml:space="preserve"> </w:t>
      </w:r>
      <w:r w:rsidR="0046002A" w:rsidRPr="005B5811">
        <w:rPr>
          <w:rFonts w:ascii="Times New Roman" w:hAnsi="Times New Roman" w:cs="Times New Roman"/>
          <w:sz w:val="24"/>
          <w:szCs w:val="24"/>
        </w:rPr>
        <w:t xml:space="preserve">which </w:t>
      </w:r>
      <w:r w:rsidR="00184159" w:rsidRPr="005B5811">
        <w:rPr>
          <w:rFonts w:ascii="Times New Roman" w:hAnsi="Times New Roman" w:cs="Times New Roman"/>
          <w:sz w:val="24"/>
          <w:szCs w:val="24"/>
        </w:rPr>
        <w:t>has been in control</w:t>
      </w:r>
      <w:r w:rsidR="0046002A" w:rsidRPr="005B5811">
        <w:rPr>
          <w:rFonts w:ascii="Times New Roman" w:hAnsi="Times New Roman" w:cs="Times New Roman"/>
          <w:sz w:val="24"/>
          <w:szCs w:val="24"/>
        </w:rPr>
        <w:t xml:space="preserve"> around the three countries since 1994. UMSCA has brought improvements in protecting the environment and more rules around intellectual property and data</w:t>
      </w:r>
      <w:r w:rsidR="008F45AB" w:rsidRPr="005B5811">
        <w:rPr>
          <w:rFonts w:ascii="Times New Roman" w:hAnsi="Times New Roman" w:cs="Times New Roman"/>
          <w:sz w:val="24"/>
          <w:szCs w:val="24"/>
        </w:rPr>
        <w:t xml:space="preserve">. It is a win-win for the </w:t>
      </w:r>
      <w:r w:rsidR="00184159" w:rsidRPr="005B5811">
        <w:rPr>
          <w:rFonts w:ascii="Times New Roman" w:hAnsi="Times New Roman" w:cs="Times New Roman"/>
          <w:sz w:val="24"/>
          <w:szCs w:val="24"/>
        </w:rPr>
        <w:t>stat</w:t>
      </w:r>
      <w:r w:rsidR="008F45AB" w:rsidRPr="005B5811">
        <w:rPr>
          <w:rFonts w:ascii="Times New Roman" w:hAnsi="Times New Roman" w:cs="Times New Roman"/>
          <w:sz w:val="24"/>
          <w:szCs w:val="24"/>
        </w:rPr>
        <w:t xml:space="preserve">es as most of them stand to gain huge benefits. </w:t>
      </w:r>
      <w:r w:rsidR="00184159" w:rsidRPr="005B5811">
        <w:rPr>
          <w:rFonts w:ascii="Times New Roman" w:hAnsi="Times New Roman" w:cs="Times New Roman"/>
          <w:sz w:val="24"/>
          <w:szCs w:val="24"/>
        </w:rPr>
        <w:t>For instance, Canada’s milk market</w:t>
      </w:r>
      <w:r w:rsidR="004B15F1" w:rsidRPr="005B5811">
        <w:rPr>
          <w:rFonts w:ascii="Times New Roman" w:hAnsi="Times New Roman" w:cs="Times New Roman"/>
          <w:sz w:val="24"/>
          <w:szCs w:val="24"/>
        </w:rPr>
        <w:t xml:space="preserve"> will now open up for U.S farmers </w:t>
      </w:r>
      <w:r w:rsidR="00184159" w:rsidRPr="005B5811">
        <w:rPr>
          <w:rFonts w:ascii="Times New Roman" w:hAnsi="Times New Roman" w:cs="Times New Roman"/>
          <w:sz w:val="24"/>
          <w:szCs w:val="24"/>
        </w:rPr>
        <w:t>by reducing</w:t>
      </w:r>
      <w:r w:rsidR="004B15F1" w:rsidRPr="005B5811">
        <w:rPr>
          <w:rFonts w:ascii="Times New Roman" w:hAnsi="Times New Roman" w:cs="Times New Roman"/>
          <w:sz w:val="24"/>
          <w:szCs w:val="24"/>
        </w:rPr>
        <w:t xml:space="preserve"> tariffs allowing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the </w:t>
      </w:r>
      <w:r w:rsidR="004B15F1" w:rsidRPr="005B5811">
        <w:rPr>
          <w:rFonts w:ascii="Times New Roman" w:hAnsi="Times New Roman" w:cs="Times New Roman"/>
          <w:sz w:val="24"/>
          <w:szCs w:val="24"/>
        </w:rPr>
        <w:t xml:space="preserve">U.S to sell more dairy products to them. The Mexican workers can easily unionize raising wages in Mexico. The three members agreed to review the deal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in </w:t>
      </w:r>
      <w:r w:rsidR="004B15F1" w:rsidRPr="005B5811">
        <w:rPr>
          <w:rFonts w:ascii="Times New Roman" w:hAnsi="Times New Roman" w:cs="Times New Roman"/>
          <w:sz w:val="24"/>
          <w:szCs w:val="24"/>
        </w:rPr>
        <w:t>six years to ensure that all parties involved are comfortable with the results</w:t>
      </w:r>
      <w:r w:rsidR="00223269" w:rsidRPr="005B5811">
        <w:rPr>
          <w:rFonts w:ascii="Times New Roman" w:hAnsi="Times New Roman" w:cs="Times New Roman"/>
          <w:sz w:val="24"/>
          <w:szCs w:val="24"/>
        </w:rPr>
        <w:t xml:space="preserve"> (Long, 2019)</w:t>
      </w:r>
      <w:r w:rsidR="004B15F1" w:rsidRPr="005B5811">
        <w:rPr>
          <w:rFonts w:ascii="Times New Roman" w:hAnsi="Times New Roman" w:cs="Times New Roman"/>
          <w:sz w:val="24"/>
          <w:szCs w:val="24"/>
        </w:rPr>
        <w:t>.</w:t>
      </w:r>
    </w:p>
    <w:p w:rsidR="0048630B" w:rsidRPr="005B5811" w:rsidRDefault="00E34C01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ab/>
        <w:t xml:space="preserve">Some of the key highlights in UMSCA are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the </w:t>
      </w:r>
      <w:r w:rsidRPr="005B5811">
        <w:rPr>
          <w:rFonts w:ascii="Times New Roman" w:hAnsi="Times New Roman" w:cs="Times New Roman"/>
          <w:sz w:val="24"/>
          <w:szCs w:val="24"/>
        </w:rPr>
        <w:t xml:space="preserve">manufacture of vehicles country of origin rules. Vehicles require 75 percent of their components made in their original </w:t>
      </w:r>
      <w:r w:rsidR="00184159" w:rsidRPr="005B5811">
        <w:rPr>
          <w:rFonts w:ascii="Times New Roman" w:hAnsi="Times New Roman" w:cs="Times New Roman"/>
          <w:sz w:val="24"/>
          <w:szCs w:val="24"/>
        </w:rPr>
        <w:t>countries</w:t>
      </w:r>
      <w:r w:rsidRPr="005B5811">
        <w:rPr>
          <w:rFonts w:ascii="Times New Roman" w:hAnsi="Times New Roman" w:cs="Times New Roman"/>
          <w:sz w:val="24"/>
          <w:szCs w:val="24"/>
        </w:rPr>
        <w:t xml:space="preserve"> to qualify for zero ta</w:t>
      </w:r>
      <w:r w:rsidR="00184159" w:rsidRPr="005B5811">
        <w:rPr>
          <w:rFonts w:ascii="Times New Roman" w:hAnsi="Times New Roman" w:cs="Times New Roman"/>
          <w:sz w:val="24"/>
          <w:szCs w:val="24"/>
        </w:rPr>
        <w:t>xe</w:t>
      </w:r>
      <w:r w:rsidRPr="005B5811">
        <w:rPr>
          <w:rFonts w:ascii="Times New Roman" w:hAnsi="Times New Roman" w:cs="Times New Roman"/>
          <w:sz w:val="24"/>
          <w:szCs w:val="24"/>
        </w:rPr>
        <w:t xml:space="preserve">s. These </w:t>
      </w:r>
      <w:r w:rsidR="00184159" w:rsidRPr="005B5811">
        <w:rPr>
          <w:rFonts w:ascii="Times New Roman" w:hAnsi="Times New Roman" w:cs="Times New Roman"/>
          <w:sz w:val="24"/>
          <w:szCs w:val="24"/>
        </w:rPr>
        <w:t>are slightly higher from NAFTA rule,</w:t>
      </w:r>
      <w:r w:rsidRPr="005B5811">
        <w:rPr>
          <w:rFonts w:ascii="Times New Roman" w:hAnsi="Times New Roman" w:cs="Times New Roman"/>
          <w:sz w:val="24"/>
          <w:szCs w:val="24"/>
        </w:rPr>
        <w:t xml:space="preserve"> which is 62.5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 percent, </w:t>
      </w:r>
      <w:r w:rsidR="00D12FFF" w:rsidRPr="005B5811">
        <w:rPr>
          <w:rFonts w:ascii="Times New Roman" w:hAnsi="Times New Roman" w:cs="Times New Roman"/>
          <w:sz w:val="24"/>
          <w:szCs w:val="24"/>
        </w:rPr>
        <w:t>allowing</w:t>
      </w:r>
      <w:r w:rsidRPr="005B5811">
        <w:rPr>
          <w:rFonts w:ascii="Times New Roman" w:hAnsi="Times New Roman" w:cs="Times New Roman"/>
          <w:sz w:val="24"/>
          <w:szCs w:val="24"/>
        </w:rPr>
        <w:t xml:space="preserve"> more jobs in the </w:t>
      </w:r>
      <w:r w:rsidR="00184159" w:rsidRPr="005B5811">
        <w:rPr>
          <w:rFonts w:ascii="Times New Roman" w:hAnsi="Times New Roman" w:cs="Times New Roman"/>
          <w:sz w:val="24"/>
          <w:szCs w:val="24"/>
        </w:rPr>
        <w:t>initi</w:t>
      </w:r>
      <w:r w:rsidRPr="005B5811">
        <w:rPr>
          <w:rFonts w:ascii="Times New Roman" w:hAnsi="Times New Roman" w:cs="Times New Roman"/>
          <w:sz w:val="24"/>
          <w:szCs w:val="24"/>
        </w:rPr>
        <w:t xml:space="preserve">al </w:t>
      </w:r>
      <w:r w:rsidR="00184159" w:rsidRPr="005B5811">
        <w:rPr>
          <w:rFonts w:ascii="Times New Roman" w:hAnsi="Times New Roman" w:cs="Times New Roman"/>
          <w:sz w:val="24"/>
          <w:szCs w:val="24"/>
        </w:rPr>
        <w:t>stat</w:t>
      </w:r>
      <w:r w:rsidRPr="005B5811">
        <w:rPr>
          <w:rFonts w:ascii="Times New Roman" w:hAnsi="Times New Roman" w:cs="Times New Roman"/>
          <w:sz w:val="24"/>
          <w:szCs w:val="24"/>
        </w:rPr>
        <w:t xml:space="preserve">es and economic boosts for both. </w:t>
      </w:r>
      <w:r w:rsidR="007B3F78" w:rsidRPr="005B5811">
        <w:rPr>
          <w:rFonts w:ascii="Times New Roman" w:hAnsi="Times New Roman" w:cs="Times New Roman"/>
          <w:sz w:val="24"/>
          <w:szCs w:val="24"/>
        </w:rPr>
        <w:t xml:space="preserve">Politics in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the </w:t>
      </w:r>
      <w:r w:rsidR="007B3F78" w:rsidRPr="005B5811">
        <w:rPr>
          <w:rFonts w:ascii="Times New Roman" w:hAnsi="Times New Roman" w:cs="Times New Roman"/>
          <w:sz w:val="24"/>
          <w:szCs w:val="24"/>
        </w:rPr>
        <w:t xml:space="preserve">U.S played a </w:t>
      </w:r>
      <w:r w:rsidR="00184159" w:rsidRPr="005B5811">
        <w:rPr>
          <w:rFonts w:ascii="Times New Roman" w:hAnsi="Times New Roman" w:cs="Times New Roman"/>
          <w:sz w:val="24"/>
          <w:szCs w:val="24"/>
        </w:rPr>
        <w:t>2significant</w:t>
      </w:r>
      <w:r w:rsidR="007B3F78" w:rsidRPr="005B5811">
        <w:rPr>
          <w:rFonts w:ascii="Times New Roman" w:hAnsi="Times New Roman" w:cs="Times New Roman"/>
          <w:sz w:val="24"/>
          <w:szCs w:val="24"/>
        </w:rPr>
        <w:t xml:space="preserve"> role in environmental changes in UMSCA. </w:t>
      </w:r>
      <w:r w:rsidR="00184159" w:rsidRPr="005B5811">
        <w:rPr>
          <w:rFonts w:ascii="Times New Roman" w:hAnsi="Times New Roman" w:cs="Times New Roman"/>
          <w:sz w:val="24"/>
          <w:szCs w:val="24"/>
        </w:rPr>
        <w:t xml:space="preserve">The U.S has </w:t>
      </w:r>
      <w:proofErr w:type="spellStart"/>
      <w:r w:rsidR="00184159" w:rsidRPr="005B5811">
        <w:rPr>
          <w:rFonts w:ascii="Times New Roman" w:hAnsi="Times New Roman" w:cs="Times New Roman"/>
          <w:sz w:val="24"/>
          <w:szCs w:val="24"/>
        </w:rPr>
        <w:t>prec</w:t>
      </w:r>
      <w:r w:rsidR="007B3F78" w:rsidRPr="005B5811">
        <w:rPr>
          <w:rFonts w:ascii="Times New Roman" w:hAnsi="Times New Roman" w:cs="Times New Roman"/>
          <w:sz w:val="24"/>
          <w:szCs w:val="24"/>
        </w:rPr>
        <w:t>Mexico</w:t>
      </w:r>
      <w:proofErr w:type="spellEnd"/>
      <w:r w:rsidR="007B3F78" w:rsidRPr="005B5811">
        <w:rPr>
          <w:rFonts w:ascii="Times New Roman" w:hAnsi="Times New Roman" w:cs="Times New Roman"/>
          <w:sz w:val="24"/>
          <w:szCs w:val="24"/>
        </w:rPr>
        <w:t xml:space="preserve"> had previously been accused of social dumping and illegal waste dumping. Through a democratic majority, an </w:t>
      </w:r>
      <w:r w:rsidR="007B3F78" w:rsidRPr="005B5811">
        <w:rPr>
          <w:rFonts w:ascii="Times New Roman" w:hAnsi="Times New Roman" w:cs="Times New Roman"/>
          <w:sz w:val="24"/>
          <w:szCs w:val="24"/>
        </w:rPr>
        <w:lastRenderedPageBreak/>
        <w:t>opportunity presented itself to strengthen environmental standards (Simeu, 2020). UMSCA does a</w:t>
      </w:r>
      <w:r w:rsidR="00D12FFF" w:rsidRPr="005B5811">
        <w:rPr>
          <w:rFonts w:ascii="Times New Roman" w:hAnsi="Times New Roman" w:cs="Times New Roman"/>
          <w:sz w:val="24"/>
          <w:szCs w:val="24"/>
        </w:rPr>
        <w:t>n excellent</w:t>
      </w:r>
      <w:r w:rsidR="007B3F78" w:rsidRPr="005B5811">
        <w:rPr>
          <w:rFonts w:ascii="Times New Roman" w:hAnsi="Times New Roman" w:cs="Times New Roman"/>
          <w:sz w:val="24"/>
          <w:szCs w:val="24"/>
        </w:rPr>
        <w:t xml:space="preserve"> job than NAFTA by </w:t>
      </w:r>
      <w:r w:rsidR="00D12FFF" w:rsidRPr="005B5811">
        <w:rPr>
          <w:rFonts w:ascii="Times New Roman" w:hAnsi="Times New Roman" w:cs="Times New Roman"/>
          <w:sz w:val="24"/>
          <w:szCs w:val="24"/>
        </w:rPr>
        <w:t>emphasizing</w:t>
      </w:r>
      <w:r w:rsidR="007B3F78" w:rsidRPr="005B5811">
        <w:rPr>
          <w:rFonts w:ascii="Times New Roman" w:hAnsi="Times New Roman" w:cs="Times New Roman"/>
          <w:sz w:val="24"/>
          <w:szCs w:val="24"/>
        </w:rPr>
        <w:t xml:space="preserve"> critical factors in trade relations.</w:t>
      </w:r>
    </w:p>
    <w:p w:rsidR="007B3F78" w:rsidRPr="005B5811" w:rsidRDefault="007B3F78" w:rsidP="005B58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ab/>
      </w:r>
      <w:r w:rsidR="00281167" w:rsidRPr="005B5811">
        <w:rPr>
          <w:rFonts w:ascii="Times New Roman" w:hAnsi="Times New Roman" w:cs="Times New Roman"/>
          <w:sz w:val="24"/>
          <w:szCs w:val="24"/>
        </w:rPr>
        <w:t xml:space="preserve">UMSCA contains strong standards to protect </w:t>
      </w:r>
      <w:r w:rsidR="00D12FFF" w:rsidRPr="005B5811">
        <w:rPr>
          <w:rFonts w:ascii="Times New Roman" w:hAnsi="Times New Roman" w:cs="Times New Roman"/>
          <w:sz w:val="24"/>
          <w:szCs w:val="24"/>
        </w:rPr>
        <w:t xml:space="preserve">the </w:t>
      </w:r>
      <w:r w:rsidR="00281167" w:rsidRPr="005B5811">
        <w:rPr>
          <w:rFonts w:ascii="Times New Roman" w:hAnsi="Times New Roman" w:cs="Times New Roman"/>
          <w:sz w:val="24"/>
          <w:szCs w:val="24"/>
        </w:rPr>
        <w:t>trade secrets of the FTAs. This includes protection against any misuse of state</w:t>
      </w:r>
      <w:r w:rsidR="00D12FFF" w:rsidRPr="005B5811">
        <w:rPr>
          <w:rFonts w:ascii="Times New Roman" w:hAnsi="Times New Roman" w:cs="Times New Roman"/>
          <w:sz w:val="24"/>
          <w:szCs w:val="24"/>
        </w:rPr>
        <w:t>-</w:t>
      </w:r>
      <w:r w:rsidR="00281167" w:rsidRPr="005B5811">
        <w:rPr>
          <w:rFonts w:ascii="Times New Roman" w:hAnsi="Times New Roman" w:cs="Times New Roman"/>
          <w:sz w:val="24"/>
          <w:szCs w:val="24"/>
        </w:rPr>
        <w:t xml:space="preserve">owned enterprises and trade secrets. Criminal and civil procedures are </w:t>
      </w:r>
      <w:r w:rsidR="00D12FFF" w:rsidRPr="005B5811">
        <w:rPr>
          <w:rFonts w:ascii="Times New Roman" w:hAnsi="Times New Roman" w:cs="Times New Roman"/>
          <w:sz w:val="24"/>
          <w:szCs w:val="24"/>
        </w:rPr>
        <w:t>cover</w:t>
      </w:r>
      <w:r w:rsidR="00281167" w:rsidRPr="005B5811">
        <w:rPr>
          <w:rFonts w:ascii="Times New Roman" w:hAnsi="Times New Roman" w:cs="Times New Roman"/>
          <w:sz w:val="24"/>
          <w:szCs w:val="24"/>
        </w:rPr>
        <w:t xml:space="preserve">ed to ensure they are followed </w:t>
      </w:r>
      <w:r w:rsidR="00D12FFF" w:rsidRPr="005B5811">
        <w:rPr>
          <w:rFonts w:ascii="Times New Roman" w:hAnsi="Times New Roman" w:cs="Times New Roman"/>
          <w:sz w:val="24"/>
          <w:szCs w:val="24"/>
        </w:rPr>
        <w:t>correctl</w:t>
      </w:r>
      <w:r w:rsidR="00281167" w:rsidRPr="005B5811">
        <w:rPr>
          <w:rFonts w:ascii="Times New Roman" w:hAnsi="Times New Roman" w:cs="Times New Roman"/>
          <w:sz w:val="24"/>
          <w:szCs w:val="24"/>
        </w:rPr>
        <w:t>y</w:t>
      </w:r>
      <w:r w:rsidR="00D12FFF" w:rsidRPr="005B5811">
        <w:rPr>
          <w:rFonts w:ascii="Times New Roman" w:hAnsi="Times New Roman" w:cs="Times New Roman"/>
          <w:sz w:val="24"/>
          <w:szCs w:val="24"/>
        </w:rPr>
        <w:t>,</w:t>
      </w:r>
      <w:r w:rsidR="00281167" w:rsidRPr="005B5811">
        <w:rPr>
          <w:rFonts w:ascii="Times New Roman" w:hAnsi="Times New Roman" w:cs="Times New Roman"/>
          <w:sz w:val="24"/>
          <w:szCs w:val="24"/>
        </w:rPr>
        <w:t xml:space="preserve"> a</w:t>
      </w:r>
      <w:r w:rsidR="00D12FFF" w:rsidRPr="005B5811">
        <w:rPr>
          <w:rFonts w:ascii="Times New Roman" w:hAnsi="Times New Roman" w:cs="Times New Roman"/>
          <w:sz w:val="24"/>
          <w:szCs w:val="24"/>
        </w:rPr>
        <w:t xml:space="preserve">nd judicial procedures </w:t>
      </w:r>
      <w:r w:rsidR="00281167" w:rsidRPr="005B5811">
        <w:rPr>
          <w:rFonts w:ascii="Times New Roman" w:hAnsi="Times New Roman" w:cs="Times New Roman"/>
          <w:sz w:val="24"/>
          <w:szCs w:val="24"/>
        </w:rPr>
        <w:t xml:space="preserve">ensure that trade secrets are not disclosed during </w:t>
      </w:r>
      <w:r w:rsidR="00D12FFF" w:rsidRPr="005B5811">
        <w:rPr>
          <w:rFonts w:ascii="Times New Roman" w:hAnsi="Times New Roman" w:cs="Times New Roman"/>
          <w:sz w:val="24"/>
          <w:szCs w:val="24"/>
        </w:rPr>
        <w:t xml:space="preserve">the </w:t>
      </w:r>
      <w:r w:rsidR="00281167" w:rsidRPr="005B5811">
        <w:rPr>
          <w:rFonts w:ascii="Times New Roman" w:hAnsi="Times New Roman" w:cs="Times New Roman"/>
          <w:sz w:val="24"/>
          <w:szCs w:val="24"/>
        </w:rPr>
        <w:t>mitigation process. For the first time after 25 years</w:t>
      </w:r>
      <w:r w:rsidR="00D12FFF" w:rsidRPr="005B5811">
        <w:rPr>
          <w:rFonts w:ascii="Times New Roman" w:hAnsi="Times New Roman" w:cs="Times New Roman"/>
          <w:sz w:val="24"/>
          <w:szCs w:val="24"/>
        </w:rPr>
        <w:t>, there will be truly free markets, fair trade, and high economic growth</w:t>
      </w:r>
      <w:r w:rsidR="00D13BE6" w:rsidRPr="005B5811">
        <w:rPr>
          <w:rFonts w:ascii="Times New Roman" w:hAnsi="Times New Roman" w:cs="Times New Roman"/>
          <w:sz w:val="24"/>
          <w:szCs w:val="24"/>
        </w:rPr>
        <w:t xml:space="preserve"> (USTR, 2020).</w:t>
      </w: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F47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t>APEC. (</w:t>
      </w:r>
      <w:proofErr w:type="spellStart"/>
      <w:r w:rsidRPr="005B5811">
        <w:rPr>
          <w:rFonts w:ascii="Times New Roman" w:eastAsia="Times New Roman" w:hAnsi="Times New Roman" w:cs="Times New Roman"/>
          <w:sz w:val="24"/>
          <w:szCs w:val="24"/>
        </w:rPr>
        <w:t>n.d.</w:t>
      </w:r>
      <w:proofErr w:type="spellEnd"/>
      <w:r w:rsidRPr="005B5811">
        <w:rPr>
          <w:rFonts w:ascii="Times New Roman" w:eastAsia="Times New Roman" w:hAnsi="Times New Roman" w:cs="Times New Roman"/>
          <w:sz w:val="24"/>
          <w:szCs w:val="24"/>
        </w:rPr>
        <w:t>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About APEC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 </w:t>
      </w:r>
      <w:hyperlink r:id="rId6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https://www.apec.org/About-Us/About-APEC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t>GAC. (2019, June 13).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Canada’s 2019 trade policy review opening statement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 </w:t>
      </w:r>
      <w:hyperlink r:id="rId7" w:history="1">
        <w:r w:rsidRPr="005B581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https://www.international.gc.ca/world-monde/international_relations-relations_internationales/wto-omc/2019-06-12-trade_review examen_commerciales.aspx?lang=eng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t>Government of Canada. (2019, June 13).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Canada’s 2019 trade policy review opening statement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 GAC. </w:t>
      </w:r>
      <w:hyperlink r:id="rId8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https://www.international.gc.ca/world-monde/international_relations-relations_internationales/wto-omc/2019-06-12-trade_review-examen_commerciales.aspx?lang=eng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5811">
        <w:rPr>
          <w:rFonts w:ascii="Times New Roman" w:eastAsia="Times New Roman" w:hAnsi="Times New Roman" w:cs="Times New Roman"/>
          <w:sz w:val="24"/>
          <w:szCs w:val="24"/>
        </w:rPr>
        <w:t>Hornik</w:t>
      </w:r>
      <w:proofErr w:type="spellEnd"/>
      <w:r w:rsidRPr="005B5811">
        <w:rPr>
          <w:rFonts w:ascii="Times New Roman" w:eastAsia="Times New Roman" w:hAnsi="Times New Roman" w:cs="Times New Roman"/>
          <w:sz w:val="24"/>
          <w:szCs w:val="24"/>
        </w:rPr>
        <w:t xml:space="preserve">, J., &amp; </w:t>
      </w:r>
      <w:proofErr w:type="spellStart"/>
      <w:r w:rsidRPr="005B5811">
        <w:rPr>
          <w:rFonts w:ascii="Times New Roman" w:eastAsia="Times New Roman" w:hAnsi="Times New Roman" w:cs="Times New Roman"/>
          <w:sz w:val="24"/>
          <w:szCs w:val="24"/>
        </w:rPr>
        <w:t>Nicolaides</w:t>
      </w:r>
      <w:proofErr w:type="spellEnd"/>
      <w:r w:rsidRPr="005B5811">
        <w:rPr>
          <w:rFonts w:ascii="Times New Roman" w:eastAsia="Times New Roman" w:hAnsi="Times New Roman" w:cs="Times New Roman"/>
          <w:sz w:val="24"/>
          <w:szCs w:val="24"/>
        </w:rPr>
        <w:t>, P. A. (2017).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The political limits of economic integration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 Intereconomics. </w:t>
      </w:r>
      <w:hyperlink r:id="rId9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https://www.intereconomics.eu/contents/year/2017/number/5/article/the-political-limits-of-economic-integration.html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t>Long, H. (2019, December 10). The Washington Post. </w:t>
      </w:r>
      <w:hyperlink r:id="rId10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https://www.washingtonpost.com/business/2019/12/10/usmca-is-finally-done-deal-after-democrats-sign-off-heres-what-is-it/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t>Simeu, B. A. (2020, September 24).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Free trade 2.0: How USMCA does a better job than NAFTA of protecting the environment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 The Conversation. </w:t>
      </w:r>
      <w:hyperlink r:id="rId11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https://theconversation.com/free-trade-2-0-how-usmca-does-a-better-job-than-nafta-of-protecting-the-environment-146384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5811">
        <w:rPr>
          <w:rFonts w:ascii="Times New Roman" w:eastAsia="Times New Roman" w:hAnsi="Times New Roman" w:cs="Times New Roman"/>
          <w:sz w:val="24"/>
          <w:szCs w:val="24"/>
        </w:rPr>
        <w:t>Trejos</w:t>
      </w:r>
      <w:proofErr w:type="spellEnd"/>
      <w:r w:rsidRPr="005B5811">
        <w:rPr>
          <w:rFonts w:ascii="Times New Roman" w:eastAsia="Times New Roman" w:hAnsi="Times New Roman" w:cs="Times New Roman"/>
          <w:sz w:val="24"/>
          <w:szCs w:val="24"/>
        </w:rPr>
        <w:t>, A. (2013, October).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Economic Growth and Restructuring through Trade and FDI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 Brookings - Quality. Independence. Impact. </w:t>
      </w:r>
      <w:hyperlink r:id="rId12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https://www.brookings.edu/wp-content/uploads/2016/06/economic-growth-trade-fdi-costa-rica-cuba-trejos.pdf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lastRenderedPageBreak/>
        <w:t>University of Calgary. (2019, November).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The Future of Canadian Trade Policy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 The School of Public Policy | Policy Drives Decisions | University of Calgary. </w:t>
      </w:r>
      <w:hyperlink r:id="rId13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https://www.policyschool.ca/wp-content/uploads/2019/11/Cdn-Trade-Policy-Briefing-Paper.Nov-18-final.pdf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t>USTR. (2020).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United STATES–Mexico–CANADA trade fact sheet modernizing NAFTA into a 21st century trade agreement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 United States Trade Representative. </w:t>
      </w:r>
      <w:hyperlink r:id="rId14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https://ustr.gov/trade-agreements/free-trade-agreements/united-states-mexico-canada-agreement/fact-sheets/modernizing</w:t>
        </w:r>
      </w:hyperlink>
    </w:p>
    <w:p w:rsidR="005B5811" w:rsidRPr="005B5811" w:rsidRDefault="005B5811" w:rsidP="005B5811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B5811">
        <w:rPr>
          <w:rFonts w:ascii="Times New Roman" w:eastAsia="Times New Roman" w:hAnsi="Times New Roman" w:cs="Times New Roman"/>
          <w:sz w:val="24"/>
          <w:szCs w:val="24"/>
        </w:rPr>
        <w:t>The World Bank. (2020). </w:t>
      </w:r>
      <w:r w:rsidRPr="005B5811">
        <w:rPr>
          <w:rFonts w:ascii="Times New Roman" w:eastAsia="Times New Roman" w:hAnsi="Times New Roman" w:cs="Times New Roman"/>
          <w:i/>
          <w:iCs/>
          <w:sz w:val="24"/>
          <w:szCs w:val="24"/>
        </w:rPr>
        <w:t>Overview</w:t>
      </w:r>
      <w:r w:rsidRPr="005B5811">
        <w:rPr>
          <w:rFonts w:ascii="Times New Roman" w:eastAsia="Times New Roman" w:hAnsi="Times New Roman" w:cs="Times New Roman"/>
          <w:sz w:val="24"/>
          <w:szCs w:val="24"/>
        </w:rPr>
        <w:t>. World Bank. </w:t>
      </w:r>
      <w:hyperlink r:id="rId15" w:history="1">
        <w:r w:rsidRPr="005B5811">
          <w:rPr>
            <w:rFonts w:ascii="Times New Roman" w:eastAsia="Times New Roman" w:hAnsi="Times New Roman" w:cs="Times New Roman"/>
            <w:sz w:val="24"/>
            <w:szCs w:val="24"/>
          </w:rPr>
          <w:t>https://www.worldbank.org/en/topic/regional-integration/overview</w:t>
        </w:r>
      </w:hyperlink>
    </w:p>
    <w:p w:rsidR="005B5811" w:rsidRPr="005B5811" w:rsidRDefault="005B5811" w:rsidP="005B581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C3317" w:rsidRPr="005B5811" w:rsidRDefault="005C3317" w:rsidP="005B581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C3317" w:rsidRPr="005B5811" w:rsidSect="00DD57E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137" w:rsidRDefault="00447137" w:rsidP="00DD57E3">
      <w:pPr>
        <w:spacing w:after="0" w:line="240" w:lineRule="auto"/>
      </w:pPr>
      <w:r>
        <w:separator/>
      </w:r>
    </w:p>
  </w:endnote>
  <w:endnote w:type="continuationSeparator" w:id="0">
    <w:p w:rsidR="00447137" w:rsidRDefault="00447137" w:rsidP="00DD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7E3" w:rsidRDefault="00DD57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7E3" w:rsidRDefault="00DD57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7E3" w:rsidRDefault="00DD57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137" w:rsidRDefault="00447137" w:rsidP="00DD57E3">
      <w:pPr>
        <w:spacing w:after="0" w:line="240" w:lineRule="auto"/>
      </w:pPr>
      <w:r>
        <w:separator/>
      </w:r>
    </w:p>
  </w:footnote>
  <w:footnote w:type="continuationSeparator" w:id="0">
    <w:p w:rsidR="00447137" w:rsidRDefault="00447137" w:rsidP="00DD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7E3" w:rsidRDefault="00DD57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82679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57E3" w:rsidRDefault="00DD57E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REGIONAL ECONOMIC INTERGRATION</w:t>
        </w:r>
        <w:r>
          <w:t xml:space="preserve">                                                                                                 </w:t>
        </w:r>
        <w:r w:rsidRPr="00DD57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57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57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6FD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DD57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D57E3" w:rsidRDefault="00DD57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7E3" w:rsidRPr="00DD57E3" w:rsidRDefault="00DD57E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REGIONAL ECONOMIC INTERGRATION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szQwMjA3MrQwNDZV0lEKTi0uzszPAykwqQUATx8XCywAAAA="/>
  </w:docVars>
  <w:rsids>
    <w:rsidRoot w:val="00BA3F5D"/>
    <w:rsid w:val="00184159"/>
    <w:rsid w:val="001D6980"/>
    <w:rsid w:val="00200554"/>
    <w:rsid w:val="00223269"/>
    <w:rsid w:val="00281167"/>
    <w:rsid w:val="003C6FDE"/>
    <w:rsid w:val="00447137"/>
    <w:rsid w:val="0046002A"/>
    <w:rsid w:val="0048630B"/>
    <w:rsid w:val="004B15F1"/>
    <w:rsid w:val="005023FA"/>
    <w:rsid w:val="005B5811"/>
    <w:rsid w:val="005C3317"/>
    <w:rsid w:val="00715FFF"/>
    <w:rsid w:val="00741830"/>
    <w:rsid w:val="007B3F78"/>
    <w:rsid w:val="008F45AB"/>
    <w:rsid w:val="00914C02"/>
    <w:rsid w:val="00924BAE"/>
    <w:rsid w:val="0093611F"/>
    <w:rsid w:val="00961A34"/>
    <w:rsid w:val="00975945"/>
    <w:rsid w:val="009E1805"/>
    <w:rsid w:val="00A14293"/>
    <w:rsid w:val="00A73F5A"/>
    <w:rsid w:val="00A936B8"/>
    <w:rsid w:val="00AA5613"/>
    <w:rsid w:val="00AF493A"/>
    <w:rsid w:val="00B8309A"/>
    <w:rsid w:val="00B93624"/>
    <w:rsid w:val="00BA3F5D"/>
    <w:rsid w:val="00C6670C"/>
    <w:rsid w:val="00C95E99"/>
    <w:rsid w:val="00CC4778"/>
    <w:rsid w:val="00D053B2"/>
    <w:rsid w:val="00D11022"/>
    <w:rsid w:val="00D12FFF"/>
    <w:rsid w:val="00D13BE6"/>
    <w:rsid w:val="00D46197"/>
    <w:rsid w:val="00DB4C4D"/>
    <w:rsid w:val="00DD57E3"/>
    <w:rsid w:val="00DF3688"/>
    <w:rsid w:val="00E34C01"/>
    <w:rsid w:val="00EF3EAB"/>
    <w:rsid w:val="00F35F7C"/>
    <w:rsid w:val="00F471AC"/>
    <w:rsid w:val="00FA4BF0"/>
    <w:rsid w:val="00FB7EAF"/>
    <w:rsid w:val="00FC5AF4"/>
    <w:rsid w:val="00FF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7D538A-5FB0-4E45-9788-C12484B8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7E3"/>
  </w:style>
  <w:style w:type="paragraph" w:styleId="Footer">
    <w:name w:val="footer"/>
    <w:basedOn w:val="Normal"/>
    <w:link w:val="FooterChar"/>
    <w:uiPriority w:val="99"/>
    <w:unhideWhenUsed/>
    <w:rsid w:val="00DD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7E3"/>
  </w:style>
  <w:style w:type="paragraph" w:styleId="NormalWeb">
    <w:name w:val="Normal (Web)"/>
    <w:basedOn w:val="Normal"/>
    <w:uiPriority w:val="99"/>
    <w:semiHidden/>
    <w:unhideWhenUsed/>
    <w:rsid w:val="005B5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5811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2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rnational.gc.ca/world-monde/international_relations-relations_internationales/wto-omc/2019-06-12-trade_review-examen_commerciales.aspx?lang=eng" TargetMode="External"/><Relationship Id="rId13" Type="http://schemas.openxmlformats.org/officeDocument/2006/relationships/hyperlink" Target="https://www.policyschool.ca/wp-content/uploads/2019/11/Cdn-Trade-Policy-Briefing-Paper.Nov-18-final.pdf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hyperlink" Target="https://www.international.gc.ca/world-monde/international_relations-relations_internationales/wto-omc/2019-06-12-trade_review%20examen_commerciales.aspx?lang=eng" TargetMode="External"/><Relationship Id="rId12" Type="http://schemas.openxmlformats.org/officeDocument/2006/relationships/hyperlink" Target="https://www.brookings.edu/wp-content/uploads/2016/06/economic-growth-trade-fdi-costa-rica-cuba-trejos.pdf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www.apec.org/About-Us/About-APEC" TargetMode="External"/><Relationship Id="rId11" Type="http://schemas.openxmlformats.org/officeDocument/2006/relationships/hyperlink" Target="https://theconversation.com/free-trade-2-0-how-usmca-does-a-better-job-than-nafta-of-protecting-the-environment-14638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worldbank.org/en/topic/regional-integration/overview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ashingtonpost.com/business/2019/12/10/usmca-is-finally-done-deal-after-democrats-sign-off-heres-what-is-it/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www.intereconomics.eu/contents/year/2017/number/5/article/the-political-limits-of-economic-integration.html" TargetMode="External"/><Relationship Id="rId14" Type="http://schemas.openxmlformats.org/officeDocument/2006/relationships/hyperlink" Target="https://ustr.gov/trade-agreements/free-trade-agreements/united-states-mexico-canada-agreement/fact-sheets/modernizin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2020-10-06T10:16:00Z</dcterms:created>
  <dcterms:modified xsi:type="dcterms:W3CDTF">2020-10-07T19:50:00Z</dcterms:modified>
</cp:coreProperties>
</file>